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212" w:rsidRDefault="00662212" w:rsidP="00662212">
      <w:pPr>
        <w:spacing w:after="0"/>
        <w:jc w:val="center"/>
        <w:rPr>
          <w:color w:val="5B9BD5" w:themeColor="accent1"/>
          <w:sz w:val="144"/>
          <w:szCs w:val="144"/>
        </w:rPr>
      </w:pPr>
    </w:p>
    <w:p w:rsidR="00662212" w:rsidRDefault="00662212" w:rsidP="00662212">
      <w:pPr>
        <w:spacing w:after="0"/>
        <w:jc w:val="center"/>
        <w:rPr>
          <w:color w:val="5B9BD5" w:themeColor="accent1"/>
          <w:sz w:val="144"/>
          <w:szCs w:val="144"/>
        </w:rPr>
      </w:pPr>
    </w:p>
    <w:p w:rsidR="00662212" w:rsidRDefault="00662212" w:rsidP="00662212">
      <w:pPr>
        <w:spacing w:after="0"/>
        <w:jc w:val="center"/>
        <w:rPr>
          <w:color w:val="5B9BD5" w:themeColor="accent1"/>
          <w:sz w:val="144"/>
          <w:szCs w:val="144"/>
        </w:rPr>
      </w:pPr>
    </w:p>
    <w:p w:rsidR="00662212" w:rsidRDefault="00662212" w:rsidP="00662212">
      <w:pPr>
        <w:spacing w:after="0"/>
        <w:jc w:val="center"/>
        <w:rPr>
          <w:color w:val="5B9BD5" w:themeColor="accent1"/>
          <w:sz w:val="144"/>
          <w:szCs w:val="144"/>
        </w:rPr>
      </w:pPr>
      <w:r w:rsidRPr="00662212">
        <w:rPr>
          <w:color w:val="5B9BD5" w:themeColor="accent1"/>
          <w:sz w:val="144"/>
          <w:szCs w:val="144"/>
        </w:rPr>
        <w:t>Паспорт группы № 4</w:t>
      </w:r>
    </w:p>
    <w:p w:rsidR="00662212" w:rsidRDefault="00662212">
      <w:pPr>
        <w:spacing w:line="259" w:lineRule="auto"/>
        <w:rPr>
          <w:color w:val="5B9BD5" w:themeColor="accent1"/>
          <w:sz w:val="144"/>
          <w:szCs w:val="144"/>
        </w:rPr>
      </w:pPr>
      <w:r>
        <w:rPr>
          <w:color w:val="5B9BD5" w:themeColor="accent1"/>
          <w:sz w:val="144"/>
          <w:szCs w:val="144"/>
        </w:rPr>
        <w:br w:type="page"/>
      </w:r>
    </w:p>
    <w:p w:rsidR="0095512C" w:rsidRDefault="0095512C" w:rsidP="0095512C">
      <w:pPr>
        <w:spacing w:after="0"/>
        <w:jc w:val="center"/>
        <w:rPr>
          <w:color w:val="5B9BD5" w:themeColor="accent1"/>
          <w:sz w:val="36"/>
          <w:szCs w:val="36"/>
        </w:rPr>
      </w:pPr>
      <w:r w:rsidRPr="0095512C">
        <w:rPr>
          <w:color w:val="5B9BD5" w:themeColor="accent1"/>
          <w:szCs w:val="28"/>
        </w:rPr>
        <w:lastRenderedPageBreak/>
        <w:t xml:space="preserve"> </w:t>
      </w:r>
      <w:r>
        <w:rPr>
          <w:color w:val="5B9BD5" w:themeColor="accent1"/>
          <w:sz w:val="36"/>
          <w:szCs w:val="36"/>
        </w:rPr>
        <w:t>Центр природы.</w:t>
      </w:r>
    </w:p>
    <w:p w:rsidR="0095512C" w:rsidRPr="0095512C" w:rsidRDefault="0095512C" w:rsidP="0095512C">
      <w:pPr>
        <w:spacing w:after="0"/>
        <w:jc w:val="center"/>
        <w:rPr>
          <w:color w:val="5B9BD5" w:themeColor="accent1"/>
          <w:sz w:val="36"/>
          <w:szCs w:val="36"/>
        </w:rPr>
      </w:pPr>
      <w:r w:rsidRPr="0095512C">
        <w:rPr>
          <w:color w:val="5B9BD5" w:themeColor="accent1"/>
          <w:szCs w:val="28"/>
        </w:rPr>
        <w:t xml:space="preserve">      </w:t>
      </w:r>
    </w:p>
    <w:p w:rsidR="00F12C76" w:rsidRDefault="0095512C" w:rsidP="0095512C">
      <w:pPr>
        <w:spacing w:after="0"/>
        <w:rPr>
          <w:color w:val="000000" w:themeColor="text1"/>
          <w:szCs w:val="28"/>
        </w:rPr>
      </w:pPr>
      <w:r w:rsidRPr="0095512C">
        <w:rPr>
          <w:color w:val="000000" w:themeColor="text1"/>
          <w:szCs w:val="28"/>
          <w:u w:val="single"/>
        </w:rPr>
        <w:t>Цель:</w:t>
      </w:r>
      <w:r w:rsidRPr="0095512C">
        <w:rPr>
          <w:color w:val="000000" w:themeColor="text1"/>
          <w:szCs w:val="28"/>
        </w:rPr>
        <w:t xml:space="preserve"> обогащение представления детей о многообразии природного мира, воспитания любви и бережного отношения к природе, приобщение детей к уходу за растениями и животными, формирование начал экологической культуры. Здесь мы создаём условия для наблюдения за комнатными растениями, учим детей правильному уходу за ними.</w:t>
      </w:r>
    </w:p>
    <w:p w:rsidR="0095512C" w:rsidRDefault="0095512C" w:rsidP="0095512C">
      <w:pPr>
        <w:spacing w:after="0"/>
        <w:rPr>
          <w:color w:val="000000" w:themeColor="text1"/>
          <w:szCs w:val="28"/>
        </w:rPr>
      </w:pPr>
    </w:p>
    <w:p w:rsidR="0095512C" w:rsidRDefault="0095512C" w:rsidP="0095512C">
      <w:pPr>
        <w:spacing w:after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549265" cy="736817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201_182512_39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199" cy="73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2C" w:rsidRPr="0095512C" w:rsidRDefault="0095512C" w:rsidP="0095512C">
      <w:pPr>
        <w:spacing w:after="0"/>
        <w:jc w:val="center"/>
        <w:rPr>
          <w:color w:val="5B9BD5" w:themeColor="accent1"/>
          <w:sz w:val="36"/>
          <w:szCs w:val="36"/>
        </w:rPr>
      </w:pPr>
      <w:r w:rsidRPr="0095512C">
        <w:rPr>
          <w:color w:val="5B9BD5" w:themeColor="accent1"/>
          <w:sz w:val="36"/>
          <w:szCs w:val="36"/>
        </w:rPr>
        <w:lastRenderedPageBreak/>
        <w:t>Центр конструирования</w:t>
      </w:r>
    </w:p>
    <w:p w:rsidR="0095512C" w:rsidRPr="0095512C" w:rsidRDefault="0095512C" w:rsidP="0095512C">
      <w:pPr>
        <w:spacing w:after="0"/>
        <w:rPr>
          <w:color w:val="000000" w:themeColor="text1"/>
          <w:szCs w:val="28"/>
        </w:rPr>
      </w:pPr>
    </w:p>
    <w:p w:rsidR="0095512C" w:rsidRDefault="0095512C" w:rsidP="0095512C">
      <w:pPr>
        <w:spacing w:after="0"/>
        <w:rPr>
          <w:color w:val="000000" w:themeColor="text1"/>
          <w:szCs w:val="28"/>
        </w:rPr>
      </w:pPr>
      <w:r w:rsidRPr="0095512C">
        <w:rPr>
          <w:color w:val="000000" w:themeColor="text1"/>
          <w:szCs w:val="28"/>
          <w:u w:val="single"/>
        </w:rPr>
        <w:t>Цель:</w:t>
      </w:r>
      <w:r>
        <w:rPr>
          <w:color w:val="000000" w:themeColor="text1"/>
          <w:szCs w:val="28"/>
          <w:u w:val="single"/>
        </w:rPr>
        <w:t xml:space="preserve"> </w:t>
      </w:r>
      <w:r>
        <w:rPr>
          <w:color w:val="000000" w:themeColor="text1"/>
          <w:szCs w:val="28"/>
        </w:rPr>
        <w:t>и</w:t>
      </w:r>
      <w:r w:rsidRPr="0095512C">
        <w:rPr>
          <w:color w:val="000000" w:themeColor="text1"/>
          <w:szCs w:val="28"/>
        </w:rPr>
        <w:t>гры с конструктором способствуют развитию творческих способностей, активности, самостоятельности. Всевозможные формы и размеры, сочность красок и простота создания постройки – вызывает у детей положительные эмоции и речевую активность.</w:t>
      </w:r>
    </w:p>
    <w:p w:rsidR="0095512C" w:rsidRDefault="0095512C" w:rsidP="0095512C">
      <w:pPr>
        <w:spacing w:after="0"/>
        <w:rPr>
          <w:color w:val="000000" w:themeColor="text1"/>
          <w:szCs w:val="28"/>
        </w:rPr>
      </w:pPr>
    </w:p>
    <w:p w:rsidR="0095512C" w:rsidRDefault="0095512C" w:rsidP="0095512C">
      <w:pPr>
        <w:spacing w:after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74009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201_182524_9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2C" w:rsidRDefault="0095512C" w:rsidP="0095512C">
      <w:pPr>
        <w:spacing w:after="0"/>
        <w:rPr>
          <w:color w:val="000000" w:themeColor="text1"/>
          <w:szCs w:val="28"/>
        </w:rPr>
      </w:pPr>
    </w:p>
    <w:p w:rsidR="0095512C" w:rsidRPr="0095512C" w:rsidRDefault="0095512C" w:rsidP="0095512C">
      <w:pPr>
        <w:spacing w:after="0"/>
        <w:jc w:val="center"/>
        <w:rPr>
          <w:color w:val="5B9BD5" w:themeColor="accent1"/>
          <w:sz w:val="36"/>
          <w:szCs w:val="36"/>
        </w:rPr>
      </w:pPr>
      <w:r w:rsidRPr="0095512C">
        <w:rPr>
          <w:color w:val="5B9BD5" w:themeColor="accent1"/>
          <w:sz w:val="36"/>
          <w:szCs w:val="36"/>
        </w:rPr>
        <w:lastRenderedPageBreak/>
        <w:t>Центр двигательной активности</w:t>
      </w:r>
    </w:p>
    <w:p w:rsidR="0095512C" w:rsidRDefault="0095512C" w:rsidP="0095512C">
      <w:pPr>
        <w:spacing w:after="0"/>
        <w:rPr>
          <w:color w:val="000000" w:themeColor="text1"/>
          <w:szCs w:val="28"/>
        </w:rPr>
      </w:pPr>
    </w:p>
    <w:p w:rsidR="0095512C" w:rsidRDefault="0095512C" w:rsidP="0095512C">
      <w:pPr>
        <w:spacing w:after="0"/>
        <w:rPr>
          <w:color w:val="000000" w:themeColor="text1"/>
          <w:szCs w:val="28"/>
        </w:rPr>
      </w:pPr>
      <w:r w:rsidRPr="0095512C">
        <w:rPr>
          <w:color w:val="000000" w:themeColor="text1"/>
          <w:szCs w:val="28"/>
          <w:u w:val="single"/>
        </w:rPr>
        <w:t>Цель</w:t>
      </w:r>
      <w:r>
        <w:rPr>
          <w:color w:val="000000" w:themeColor="text1"/>
          <w:szCs w:val="28"/>
        </w:rPr>
        <w:t>:</w:t>
      </w:r>
      <w:r w:rsidRPr="0095512C">
        <w:rPr>
          <w:color w:val="000000" w:themeColor="text1"/>
          <w:szCs w:val="28"/>
        </w:rPr>
        <w:tab/>
        <w:t>развитие физических качеств (скоростных, силовых, гибкост</w:t>
      </w:r>
      <w:r>
        <w:rPr>
          <w:color w:val="000000" w:themeColor="text1"/>
          <w:szCs w:val="28"/>
        </w:rPr>
        <w:t>и, выносливости и координации); накопление</w:t>
      </w:r>
      <w:r w:rsidRPr="0095512C">
        <w:rPr>
          <w:color w:val="000000" w:themeColor="text1"/>
          <w:szCs w:val="28"/>
        </w:rPr>
        <w:t xml:space="preserve"> и обогащение двигательного опыта детей (о</w:t>
      </w:r>
      <w:r>
        <w:rPr>
          <w:color w:val="000000" w:themeColor="text1"/>
          <w:szCs w:val="28"/>
        </w:rPr>
        <w:t xml:space="preserve">владение основными движениями); </w:t>
      </w:r>
      <w:r w:rsidRPr="0095512C">
        <w:rPr>
          <w:color w:val="000000" w:themeColor="text1"/>
          <w:szCs w:val="28"/>
        </w:rPr>
        <w:t>формирование у воспитанников потребности в двигательной активности и физическом совершенствовании.</w:t>
      </w:r>
    </w:p>
    <w:p w:rsidR="0095512C" w:rsidRDefault="0095512C" w:rsidP="0095512C">
      <w:pPr>
        <w:spacing w:after="0"/>
        <w:rPr>
          <w:color w:val="000000" w:themeColor="text1"/>
          <w:szCs w:val="28"/>
        </w:rPr>
      </w:pPr>
    </w:p>
    <w:p w:rsidR="0095512C" w:rsidRDefault="0095512C" w:rsidP="0095512C">
      <w:pPr>
        <w:spacing w:after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71913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201_182542_2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12C" w:rsidRDefault="0095512C" w:rsidP="0095512C">
      <w:pPr>
        <w:spacing w:after="0"/>
        <w:rPr>
          <w:color w:val="000000" w:themeColor="text1"/>
          <w:szCs w:val="28"/>
        </w:rPr>
      </w:pPr>
    </w:p>
    <w:p w:rsidR="0095512C" w:rsidRPr="00036124" w:rsidRDefault="0095512C" w:rsidP="0095512C">
      <w:pPr>
        <w:spacing w:after="0"/>
        <w:jc w:val="center"/>
        <w:rPr>
          <w:color w:val="5B9BD5" w:themeColor="accent1"/>
          <w:sz w:val="36"/>
          <w:szCs w:val="36"/>
        </w:rPr>
      </w:pPr>
      <w:r w:rsidRPr="00036124">
        <w:rPr>
          <w:color w:val="5B9BD5" w:themeColor="accent1"/>
          <w:sz w:val="36"/>
          <w:szCs w:val="36"/>
        </w:rPr>
        <w:lastRenderedPageBreak/>
        <w:t>Центр творчества</w:t>
      </w:r>
    </w:p>
    <w:p w:rsidR="0095512C" w:rsidRPr="0095512C" w:rsidRDefault="0095512C" w:rsidP="0095512C">
      <w:pPr>
        <w:spacing w:after="0"/>
        <w:rPr>
          <w:color w:val="000000" w:themeColor="text1"/>
          <w:szCs w:val="28"/>
        </w:rPr>
      </w:pPr>
    </w:p>
    <w:p w:rsidR="0095512C" w:rsidRDefault="0095512C" w:rsidP="0095512C">
      <w:pPr>
        <w:spacing w:after="0"/>
        <w:rPr>
          <w:color w:val="000000" w:themeColor="text1"/>
          <w:szCs w:val="28"/>
        </w:rPr>
      </w:pPr>
      <w:r w:rsidRPr="00036124">
        <w:rPr>
          <w:color w:val="000000" w:themeColor="text1"/>
          <w:szCs w:val="28"/>
          <w:u w:val="single"/>
        </w:rPr>
        <w:t>Целью</w:t>
      </w:r>
      <w:r w:rsidRPr="0095512C">
        <w:rPr>
          <w:color w:val="000000" w:themeColor="text1"/>
          <w:szCs w:val="28"/>
        </w:rPr>
        <w:t xml:space="preserve"> центра творчества является формирование творческого потенциала детей, развитие интереса к </w:t>
      </w:r>
      <w:proofErr w:type="spellStart"/>
      <w:r w:rsidRPr="0095512C">
        <w:rPr>
          <w:color w:val="000000" w:themeColor="text1"/>
          <w:szCs w:val="28"/>
        </w:rPr>
        <w:t>изодеятельности</w:t>
      </w:r>
      <w:proofErr w:type="spellEnd"/>
      <w:r w:rsidRPr="0095512C">
        <w:rPr>
          <w:color w:val="000000" w:themeColor="text1"/>
          <w:szCs w:val="28"/>
        </w:rPr>
        <w:t>, формирование эстетического восприятия, воображения, художественно-творческих способностей, самостоятельности, активности.</w:t>
      </w:r>
    </w:p>
    <w:p w:rsidR="00036124" w:rsidRDefault="00036124" w:rsidP="0095512C">
      <w:pPr>
        <w:spacing w:after="0"/>
        <w:rPr>
          <w:color w:val="000000" w:themeColor="text1"/>
          <w:szCs w:val="28"/>
        </w:rPr>
      </w:pPr>
    </w:p>
    <w:p w:rsidR="00036124" w:rsidRDefault="00036124" w:rsidP="0095512C">
      <w:pPr>
        <w:spacing w:after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757237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201_182521_1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24" w:rsidRPr="00036124" w:rsidRDefault="00036124" w:rsidP="00036124">
      <w:pPr>
        <w:spacing w:after="0"/>
        <w:jc w:val="center"/>
        <w:rPr>
          <w:color w:val="5B9BD5" w:themeColor="accent1"/>
          <w:sz w:val="36"/>
          <w:szCs w:val="36"/>
        </w:rPr>
      </w:pPr>
      <w:r w:rsidRPr="00036124">
        <w:rPr>
          <w:color w:val="5B9BD5" w:themeColor="accent1"/>
          <w:sz w:val="36"/>
          <w:szCs w:val="36"/>
        </w:rPr>
        <w:lastRenderedPageBreak/>
        <w:t>Центр книги</w:t>
      </w:r>
    </w:p>
    <w:p w:rsidR="00036124" w:rsidRP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Pr="00036124" w:rsidRDefault="00036124" w:rsidP="00036124">
      <w:pPr>
        <w:spacing w:after="0"/>
        <w:rPr>
          <w:color w:val="000000" w:themeColor="text1"/>
          <w:szCs w:val="28"/>
        </w:rPr>
      </w:pPr>
      <w:r w:rsidRPr="00036124">
        <w:rPr>
          <w:color w:val="000000" w:themeColor="text1"/>
          <w:szCs w:val="28"/>
        </w:rPr>
        <w:t>Целью данного центра является формирования интереса и потребности в чтении через реализацию следующих задач:</w:t>
      </w:r>
    </w:p>
    <w:p w:rsidR="00036124" w:rsidRPr="00036124" w:rsidRDefault="00036124" w:rsidP="00036124">
      <w:pPr>
        <w:pStyle w:val="a3"/>
        <w:numPr>
          <w:ilvl w:val="0"/>
          <w:numId w:val="1"/>
        </w:numPr>
        <w:spacing w:after="0"/>
        <w:rPr>
          <w:color w:val="000000" w:themeColor="text1"/>
          <w:szCs w:val="28"/>
        </w:rPr>
      </w:pPr>
      <w:r w:rsidRPr="00036124">
        <w:rPr>
          <w:color w:val="000000" w:themeColor="text1"/>
          <w:szCs w:val="28"/>
        </w:rPr>
        <w:t>формирование целостной картины мира, в том числе первичных ценностных представлений;</w:t>
      </w:r>
    </w:p>
    <w:p w:rsidR="00036124" w:rsidRPr="00036124" w:rsidRDefault="00036124" w:rsidP="00036124">
      <w:pPr>
        <w:pStyle w:val="a3"/>
        <w:numPr>
          <w:ilvl w:val="0"/>
          <w:numId w:val="1"/>
        </w:numPr>
        <w:spacing w:after="0"/>
        <w:rPr>
          <w:color w:val="000000" w:themeColor="text1"/>
          <w:szCs w:val="28"/>
        </w:rPr>
      </w:pPr>
      <w:r w:rsidRPr="00036124">
        <w:rPr>
          <w:color w:val="000000" w:themeColor="text1"/>
          <w:szCs w:val="28"/>
        </w:rPr>
        <w:t>развитие литературной речи;</w:t>
      </w:r>
    </w:p>
    <w:p w:rsidR="00036124" w:rsidRDefault="00036124" w:rsidP="00036124">
      <w:pPr>
        <w:pStyle w:val="a3"/>
        <w:numPr>
          <w:ilvl w:val="0"/>
          <w:numId w:val="1"/>
        </w:numPr>
        <w:spacing w:after="0"/>
        <w:rPr>
          <w:color w:val="000000" w:themeColor="text1"/>
          <w:szCs w:val="28"/>
        </w:rPr>
      </w:pPr>
      <w:r w:rsidRPr="00036124">
        <w:rPr>
          <w:color w:val="000000" w:themeColor="text1"/>
          <w:szCs w:val="28"/>
        </w:rPr>
        <w:t>приобщение к словесному искусству, в том числе развитие художественного восприятия и эстетического вкуса</w:t>
      </w: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7021515" cy="5939790"/>
            <wp:effectExtent l="730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124_0940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2762" cy="594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24" w:rsidRPr="00036124" w:rsidRDefault="00036124" w:rsidP="00036124">
      <w:pPr>
        <w:spacing w:after="0"/>
        <w:jc w:val="center"/>
        <w:rPr>
          <w:color w:val="5B9BD5" w:themeColor="accent1"/>
          <w:sz w:val="36"/>
          <w:szCs w:val="36"/>
        </w:rPr>
      </w:pPr>
      <w:r w:rsidRPr="00036124">
        <w:rPr>
          <w:color w:val="5B9BD5" w:themeColor="accent1"/>
          <w:sz w:val="36"/>
          <w:szCs w:val="36"/>
        </w:rPr>
        <w:lastRenderedPageBreak/>
        <w:t>Центр музыки</w:t>
      </w:r>
      <w:r w:rsidRPr="00036124">
        <w:rPr>
          <w:color w:val="5B9BD5" w:themeColor="accent1"/>
          <w:sz w:val="36"/>
          <w:szCs w:val="36"/>
        </w:rPr>
        <w:t xml:space="preserve"> и театра</w:t>
      </w:r>
    </w:p>
    <w:p w:rsidR="00036124" w:rsidRP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  <w:r w:rsidRPr="00036124">
        <w:rPr>
          <w:color w:val="000000" w:themeColor="text1"/>
          <w:szCs w:val="28"/>
          <w:u w:val="single"/>
        </w:rPr>
        <w:t>Цель</w:t>
      </w:r>
      <w:r>
        <w:rPr>
          <w:color w:val="000000" w:themeColor="text1"/>
          <w:szCs w:val="28"/>
        </w:rPr>
        <w:t>:</w:t>
      </w:r>
      <w:r w:rsidRPr="00036124">
        <w:rPr>
          <w:color w:val="000000" w:themeColor="text1"/>
          <w:szCs w:val="28"/>
        </w:rPr>
        <w:t xml:space="preserve"> предоставить возможность научиться самостоятельно играть простейшие мелодии на различных музыкальных инструментах, закреплять полученные умения и навыки с помощью музыкально-дидактических игр.</w:t>
      </w:r>
      <w:r>
        <w:rPr>
          <w:color w:val="000000" w:themeColor="text1"/>
          <w:szCs w:val="28"/>
        </w:rPr>
        <w:t xml:space="preserve"> Р</w:t>
      </w:r>
      <w:r w:rsidRPr="00036124">
        <w:rPr>
          <w:color w:val="000000" w:themeColor="text1"/>
          <w:szCs w:val="28"/>
        </w:rPr>
        <w:t>азвива</w:t>
      </w:r>
      <w:r>
        <w:rPr>
          <w:color w:val="000000" w:themeColor="text1"/>
          <w:szCs w:val="28"/>
        </w:rPr>
        <w:t>ть</w:t>
      </w:r>
      <w:r w:rsidRPr="00036124">
        <w:rPr>
          <w:color w:val="000000" w:themeColor="text1"/>
          <w:szCs w:val="28"/>
        </w:rPr>
        <w:t xml:space="preserve"> и совершенств</w:t>
      </w:r>
      <w:r>
        <w:rPr>
          <w:color w:val="000000" w:themeColor="text1"/>
          <w:szCs w:val="28"/>
        </w:rPr>
        <w:t>овать</w:t>
      </w:r>
      <w:r w:rsidRPr="00036124">
        <w:rPr>
          <w:color w:val="000000" w:themeColor="text1"/>
          <w:szCs w:val="28"/>
        </w:rPr>
        <w:t xml:space="preserve"> речь, активизир</w:t>
      </w:r>
      <w:r>
        <w:rPr>
          <w:color w:val="000000" w:themeColor="text1"/>
          <w:szCs w:val="28"/>
        </w:rPr>
        <w:t>овать</w:t>
      </w:r>
      <w:r w:rsidRPr="00036124">
        <w:rPr>
          <w:color w:val="000000" w:themeColor="text1"/>
          <w:szCs w:val="28"/>
        </w:rPr>
        <w:t xml:space="preserve"> звуков</w:t>
      </w:r>
      <w:r>
        <w:rPr>
          <w:color w:val="000000" w:themeColor="text1"/>
          <w:szCs w:val="28"/>
        </w:rPr>
        <w:t>ую</w:t>
      </w:r>
      <w:r w:rsidRPr="00036124">
        <w:rPr>
          <w:color w:val="000000" w:themeColor="text1"/>
          <w:szCs w:val="28"/>
        </w:rPr>
        <w:t xml:space="preserve"> культур</w:t>
      </w:r>
      <w:r>
        <w:rPr>
          <w:color w:val="000000" w:themeColor="text1"/>
          <w:szCs w:val="28"/>
        </w:rPr>
        <w:t>у</w:t>
      </w:r>
      <w:r w:rsidRPr="00036124">
        <w:rPr>
          <w:color w:val="000000" w:themeColor="text1"/>
          <w:szCs w:val="28"/>
        </w:rPr>
        <w:t xml:space="preserve"> р</w:t>
      </w:r>
      <w:r>
        <w:rPr>
          <w:color w:val="000000" w:themeColor="text1"/>
          <w:szCs w:val="28"/>
        </w:rPr>
        <w:t>ечи, её интонационный строй.</w:t>
      </w: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5629275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201_182516_6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036124" w:rsidP="00036124">
      <w:pPr>
        <w:spacing w:after="0"/>
        <w:jc w:val="center"/>
        <w:rPr>
          <w:color w:val="5B9BD5" w:themeColor="accent1"/>
          <w:sz w:val="36"/>
          <w:szCs w:val="36"/>
        </w:rPr>
      </w:pPr>
      <w:r>
        <w:rPr>
          <w:color w:val="5B9BD5" w:themeColor="accent1"/>
          <w:sz w:val="36"/>
          <w:szCs w:val="36"/>
        </w:rPr>
        <w:t>Центр ПДД</w:t>
      </w:r>
    </w:p>
    <w:p w:rsidR="00036124" w:rsidRDefault="00036124" w:rsidP="00036124">
      <w:pPr>
        <w:spacing w:after="0"/>
        <w:rPr>
          <w:color w:val="5B9BD5" w:themeColor="accent1"/>
          <w:sz w:val="36"/>
          <w:szCs w:val="36"/>
        </w:rPr>
      </w:pPr>
    </w:p>
    <w:p w:rsidR="00036124" w:rsidRPr="00036124" w:rsidRDefault="00036124" w:rsidP="00036124">
      <w:pPr>
        <w:spacing w:after="0"/>
        <w:rPr>
          <w:szCs w:val="28"/>
        </w:rPr>
      </w:pPr>
      <w:r w:rsidRPr="00036124">
        <w:rPr>
          <w:szCs w:val="28"/>
          <w:u w:val="single"/>
        </w:rPr>
        <w:t>Цель:</w:t>
      </w:r>
      <w:r>
        <w:rPr>
          <w:szCs w:val="28"/>
          <w:u w:val="single"/>
        </w:rPr>
        <w:t xml:space="preserve"> </w:t>
      </w:r>
      <w:r w:rsidRPr="00036124">
        <w:rPr>
          <w:szCs w:val="28"/>
        </w:rPr>
        <w:t>Формирование знаний о правилах дорожного движения в игре и повседневной жизни</w:t>
      </w:r>
      <w:r w:rsidRPr="00036124">
        <w:rPr>
          <w:szCs w:val="28"/>
          <w:u w:val="single"/>
        </w:rPr>
        <w:t>.</w:t>
      </w: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364A63" w:rsidRDefault="00364A63" w:rsidP="00036124">
      <w:pPr>
        <w:spacing w:after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5939790" cy="78867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201_182450_0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24" w:rsidRDefault="00036124" w:rsidP="00036124">
      <w:pPr>
        <w:spacing w:after="0"/>
        <w:rPr>
          <w:color w:val="000000" w:themeColor="text1"/>
          <w:szCs w:val="28"/>
        </w:rPr>
      </w:pPr>
    </w:p>
    <w:p w:rsidR="00036124" w:rsidRDefault="00364A63" w:rsidP="00364A63">
      <w:pPr>
        <w:spacing w:after="0"/>
        <w:jc w:val="center"/>
        <w:rPr>
          <w:sz w:val="36"/>
          <w:szCs w:val="36"/>
        </w:rPr>
      </w:pPr>
      <w:r>
        <w:rPr>
          <w:color w:val="5B9BD5" w:themeColor="accent1"/>
          <w:sz w:val="36"/>
          <w:szCs w:val="36"/>
        </w:rPr>
        <w:t xml:space="preserve">Центр патриотического воспитания </w:t>
      </w:r>
    </w:p>
    <w:p w:rsidR="00364A63" w:rsidRDefault="00364A63" w:rsidP="00364A63">
      <w:pPr>
        <w:spacing w:after="0"/>
        <w:rPr>
          <w:szCs w:val="28"/>
          <w:u w:val="single"/>
        </w:rPr>
      </w:pPr>
    </w:p>
    <w:p w:rsidR="00364A63" w:rsidRDefault="00364A63" w:rsidP="00364A63">
      <w:pPr>
        <w:spacing w:after="0"/>
        <w:rPr>
          <w:szCs w:val="28"/>
        </w:rPr>
      </w:pPr>
      <w:r>
        <w:rPr>
          <w:szCs w:val="28"/>
          <w:u w:val="single"/>
        </w:rPr>
        <w:t>Цель:</w:t>
      </w:r>
      <w:r>
        <w:rPr>
          <w:szCs w:val="28"/>
        </w:rPr>
        <w:t xml:space="preserve"> Формировать представление о родной стране, родном крае.</w:t>
      </w:r>
      <w:bookmarkStart w:id="0" w:name="_GoBack"/>
      <w:bookmarkEnd w:id="0"/>
    </w:p>
    <w:p w:rsidR="00364A63" w:rsidRDefault="00364A63" w:rsidP="00364A63">
      <w:pPr>
        <w:spacing w:after="0"/>
        <w:rPr>
          <w:szCs w:val="28"/>
        </w:rPr>
      </w:pPr>
    </w:p>
    <w:p w:rsidR="00364A63" w:rsidRPr="00364A63" w:rsidRDefault="00364A63" w:rsidP="00364A63">
      <w:pPr>
        <w:spacing w:after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125_1607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A63" w:rsidRPr="00364A63" w:rsidSect="00662212">
      <w:pgSz w:w="11906" w:h="16838" w:code="9"/>
      <w:pgMar w:top="1134" w:right="851" w:bottom="1134" w:left="170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4C0BCD"/>
    <w:multiLevelType w:val="hybridMultilevel"/>
    <w:tmpl w:val="D040A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212"/>
    <w:rsid w:val="00036124"/>
    <w:rsid w:val="00364A63"/>
    <w:rsid w:val="00662212"/>
    <w:rsid w:val="006C0B77"/>
    <w:rsid w:val="008242FF"/>
    <w:rsid w:val="00870751"/>
    <w:rsid w:val="00922C48"/>
    <w:rsid w:val="0095512C"/>
    <w:rsid w:val="00B915B7"/>
    <w:rsid w:val="00D0037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A3EC9"/>
  <w15:chartTrackingRefBased/>
  <w15:docId w15:val="{C3E56D2E-294D-4BC3-8486-5714F612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2024-02-01T16:53:00Z</dcterms:created>
  <dcterms:modified xsi:type="dcterms:W3CDTF">2024-02-04T08:58:00Z</dcterms:modified>
</cp:coreProperties>
</file>